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Leçon 4-3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La phrase emphatique</w:t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phrase emphatique sert à mettre l’accent sur un élément de la phrase.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 peut construire une phrase emphatique en utilisant les deux méthodes suivantes: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Ajout de marqueurs emphatiques : 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“ c’est …    qui ” </w:t>
      </w:r>
      <w:r w:rsidDel="00000000" w:rsidR="00000000" w:rsidRPr="00000000">
        <w:rPr>
          <w:i w:val="1"/>
          <w:sz w:val="24"/>
          <w:szCs w:val="24"/>
          <w:rtl w:val="0"/>
        </w:rPr>
        <w:t xml:space="preserve">       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“ c’est … que ” 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EX.  Roy Dupuis a joué le rôle de Maurice Richard. 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      → une phrase neutre </w:t>
      </w:r>
    </w:p>
    <w:p w:rsidR="00000000" w:rsidDel="00000000" w:rsidP="00000000" w:rsidRDefault="00000000" w:rsidRPr="00000000" w14:paraId="0000000C">
      <w:pPr>
        <w:rPr>
          <w:sz w:val="60"/>
          <w:szCs w:val="60"/>
        </w:rPr>
      </w:pPr>
      <w:r w:rsidDel="00000000" w:rsidR="00000000" w:rsidRPr="00000000">
        <w:rPr>
          <w:rFonts w:ascii="Arial Unicode MS" w:cs="Arial Unicode MS" w:eastAsia="Arial Unicode MS" w:hAnsi="Arial Unicode MS"/>
          <w:sz w:val="60"/>
          <w:szCs w:val="60"/>
          <w:rtl w:val="0"/>
        </w:rPr>
        <w:t xml:space="preserve">     ↘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   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C’est </w:t>
      </w:r>
      <w:r w:rsidDel="00000000" w:rsidR="00000000" w:rsidRPr="00000000">
        <w:rPr>
          <w:sz w:val="24"/>
          <w:szCs w:val="24"/>
          <w:rtl w:val="0"/>
        </w:rPr>
        <w:t xml:space="preserve">Roy Dupuis </w:t>
      </w:r>
      <w:r w:rsidDel="00000000" w:rsidR="00000000" w:rsidRPr="00000000">
        <w:rPr>
          <w:b w:val="1"/>
          <w:sz w:val="24"/>
          <w:szCs w:val="24"/>
          <w:rtl w:val="0"/>
        </w:rPr>
        <w:t xml:space="preserve">qui </w:t>
      </w:r>
      <w:r w:rsidDel="00000000" w:rsidR="00000000" w:rsidRPr="00000000">
        <w:rPr>
          <w:sz w:val="24"/>
          <w:szCs w:val="24"/>
          <w:rtl w:val="0"/>
        </w:rPr>
        <w:t xml:space="preserve">a joué le rôle de Maurice Richard. 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      → une phrase emphatique</w:t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EX.  Nous réalisons un documentaire pour l’exposé oral.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   → une phrase neutre </w:t>
      </w:r>
    </w:p>
    <w:p w:rsidR="00000000" w:rsidDel="00000000" w:rsidP="00000000" w:rsidRDefault="00000000" w:rsidRPr="00000000" w14:paraId="00000014">
      <w:pPr>
        <w:rPr>
          <w:sz w:val="60"/>
          <w:szCs w:val="60"/>
        </w:rPr>
      </w:pPr>
      <w:r w:rsidDel="00000000" w:rsidR="00000000" w:rsidRPr="00000000">
        <w:rPr>
          <w:rFonts w:ascii="Arial Unicode MS" w:cs="Arial Unicode MS" w:eastAsia="Arial Unicode MS" w:hAnsi="Arial Unicode MS"/>
          <w:sz w:val="60"/>
          <w:szCs w:val="60"/>
          <w:rtl w:val="0"/>
        </w:rPr>
        <w:t xml:space="preserve">     ↘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C’est </w:t>
      </w:r>
      <w:r w:rsidDel="00000000" w:rsidR="00000000" w:rsidRPr="00000000">
        <w:rPr>
          <w:sz w:val="24"/>
          <w:szCs w:val="24"/>
          <w:rtl w:val="0"/>
        </w:rPr>
        <w:t xml:space="preserve">un documentaire </w:t>
      </w:r>
      <w:r w:rsidDel="00000000" w:rsidR="00000000" w:rsidRPr="00000000">
        <w:rPr>
          <w:b w:val="1"/>
          <w:sz w:val="24"/>
          <w:szCs w:val="24"/>
          <w:rtl w:val="0"/>
        </w:rPr>
        <w:t xml:space="preserve">que</w:t>
      </w:r>
      <w:r w:rsidDel="00000000" w:rsidR="00000000" w:rsidRPr="00000000">
        <w:rPr>
          <w:sz w:val="24"/>
          <w:szCs w:val="24"/>
          <w:rtl w:val="0"/>
        </w:rPr>
        <w:t xml:space="preserve"> nous réalisons pour l’exposé oral 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     → une phrase emphatique 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2. Ajout des pronoms personnels: 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“ moi, toi, lui, elle, nous, vous, elles, ou eux ” 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(après le sujet de la phrase)</w:t>
      </w: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EX. Ma mère préfère les films d’horreur.   → Ma mère préfère, </w:t>
      </w:r>
      <w:r w:rsidDel="00000000" w:rsidR="00000000" w:rsidRPr="00000000">
        <w:rPr>
          <w:b w:val="1"/>
          <w:sz w:val="24"/>
          <w:szCs w:val="24"/>
          <w:rtl w:val="0"/>
        </w:rPr>
        <w:t xml:space="preserve">elle</w:t>
      </w:r>
      <w:r w:rsidDel="00000000" w:rsidR="00000000" w:rsidRPr="00000000">
        <w:rPr>
          <w:sz w:val="24"/>
          <w:szCs w:val="24"/>
          <w:rtl w:val="0"/>
        </w:rPr>
        <w:t xml:space="preserve">, les films d’horreur. 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EX. Mes amis veulent devenir caméramans.  → Mes amis, </w:t>
      </w:r>
      <w:r w:rsidDel="00000000" w:rsidR="00000000" w:rsidRPr="00000000">
        <w:rPr>
          <w:b w:val="1"/>
          <w:sz w:val="24"/>
          <w:szCs w:val="24"/>
          <w:rtl w:val="0"/>
        </w:rPr>
        <w:t xml:space="preserve">eux</w:t>
      </w:r>
      <w:r w:rsidDel="00000000" w:rsidR="00000000" w:rsidRPr="00000000">
        <w:rPr>
          <w:sz w:val="24"/>
          <w:szCs w:val="24"/>
          <w:rtl w:val="0"/>
        </w:rPr>
        <w:t xml:space="preserve">, veulent devenir caméramans. 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